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МИНИСТЕРСТВО ТРУДА И СОЦИАЛЬНОЙ ЗАЩИТЫ РОССИЙСКОЙ ФЕДЕРАЦИИ 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ПРИКАЗ 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от 19 августа 2016 года № 438н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ОБ УТВЕРЖДЕНИИ ТИПОВОГО ПОЛОЖЕНИЯ О СИСТЕМЕ УПРАВЛЕНИЯ ОХРАНОЙ ТРУДА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В соответствии со статьей 209 Трудового кодекса Российской Федерации (Собрание законодательства Российской Федерации, 2002, № 1, ст.3; 2006, № 27, ст.2878; 2008, № 30, ст.3616; 2011, № 27, ст.3880; № 30, ст.4590;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2013, № 52, ст.6986) и подпунктом 5.2.16_6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года № 610 (Собрание законодательства Российской Федерации, 2012, № 26, ст.3528; 2014, № 32, ст.4499),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Утвердить прилагаемое Типовое положение о системе управления охраной труда.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Министра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А.В.Вовченко</w:t>
      </w:r>
      <w:proofErr w:type="spellEnd"/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Зарегистрировано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 Министерстве юстиции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174A47" w:rsidRPr="002C7991" w:rsidRDefault="00174A47" w:rsidP="00174A4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13 октября 2016 года,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регистрационный № 44037 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     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     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74A47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74A47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74A47" w:rsidRDefault="00174A47" w:rsidP="00174A47">
      <w:pPr>
        <w:pStyle w:val="FORMATTEXT"/>
      </w:pPr>
    </w:p>
    <w:p w:rsidR="00174A47" w:rsidRDefault="00174A47" w:rsidP="00174A47">
      <w:pPr>
        <w:pStyle w:val="FORMATTEXT"/>
      </w:pPr>
    </w:p>
    <w:p w:rsidR="00174A47" w:rsidRDefault="00174A47" w:rsidP="00174A47">
      <w:pPr>
        <w:pStyle w:val="FORMATTEXT"/>
        <w:jc w:val="right"/>
      </w:pPr>
    </w:p>
    <w:p w:rsidR="00174A47" w:rsidRDefault="00174A47" w:rsidP="00174A47">
      <w:pPr>
        <w:pStyle w:val="FORMATTEXT"/>
        <w:jc w:val="right"/>
      </w:pP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99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приказом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 Министерства труда и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 социальной защиты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 Российской Федерации</w:t>
      </w:r>
    </w:p>
    <w:p w:rsidR="00174A47" w:rsidRPr="002C7991" w:rsidRDefault="00174A47" w:rsidP="00174A4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от 19 августа 2016 года № 438н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  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>ТИПОВОЕ ПОЛОЖЕНИЕ О СИСТЕМЕ УПРАВЛЕНИЯ ОХРАНОЙ ТРУДА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>I. Общие положения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1. 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2. 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труда(1)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3. СУОТ должна быть совместимой с другими системами управления, действующими у работодателя.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991">
        <w:rPr>
          <w:rFonts w:ascii="Times New Roman" w:hAnsi="Times New Roman" w:cs="Times New Roman"/>
          <w:sz w:val="28"/>
          <w:szCs w:val="28"/>
        </w:rPr>
        <w:t>Структура 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572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.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положения. </w:t>
      </w:r>
      <w:proofErr w:type="gramEnd"/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572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Согласно статье 209 Трудового кодекса Российской Федерации (Собрание законодательства Российской Федерации, 2002, № 1, ст.3; 2006, № 27, ст.2878; 2008, № 30, ст.3616; 2011, № 27, ст.3880; № 30, ст.4590;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2013, № 52, ст.6986)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991">
        <w:rPr>
          <w:rFonts w:ascii="Times New Roman" w:hAnsi="Times New Roman" w:cs="Times New Roman"/>
          <w:sz w:val="28"/>
          <w:szCs w:val="28"/>
        </w:rPr>
        <w:t xml:space="preserve">В соответствии со статьей 211 Трудового кодекса Российской Федерации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4. СУОТ представляет собой единство: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организационных структур управления работодателя с фиксированными обязанностями его должностных лиц;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устанавливающей (локальные нормативные акты работодателя) и фиксирующей (журналы, акты, записи) документации.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5. Действие СУОТ распространяется на всей территории, во всех зданиях и сооружениях работодателя.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6. 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7. 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8. В положение о СУОТ с учетом специфики деятельности работодателя включаются следующие разделы (подразделы):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политика работодателя в области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цели работодателя в области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процедуры, направленные на достижение целей работодателя в области охраны труда (далее - процедуры), включая: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подготовки работников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организации и проведения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управления профессиональными рисками;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организации и проведения наблюдения за состоянием здоровья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обеспечения оптимальных режимов труда и отдыха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обеспечения работников средствами индивидуальной и коллективной защиты, смывающими и обезвреживающими средствами;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процедуру обеспечения работников молоком и другими равноценными пищевыми продуктами, лечебно-профилактическим питанием;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процедуры обеспечения безопасного выполнения подрядных работ и снабжения безопасной продукцией;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планирование мероприятий по реализации процедур;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контроль функционирования СУОТ и мониторинг реализации процедур;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ж) планирование улучшений функционирования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з) реагирование на аварии, несчастные случаи и профессиональные заболевания;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и) управление документами СУОТ.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II. Политика работодателя в области охраны труда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9. 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10. Политика по охране труда обеспечивает: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приоритет сохранения жизни и здоровья работников в процессе их трудовой деятельности;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соответствие условий труда на рабочих местах требованиям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непрерывное совершенствование и повышение эффективности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ж) личную заинтересованность в обеспечении, насколько это возможно, безопасных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з) выполнение иных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11. В Политике по охране труда отражаются: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положения о соответствии условий труда на рабочих местах работодателя требованиям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обязательства работодателя по предотвращению травматизма и ухудшения здоровья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в) положения об учете специфики деятельности работодателя и вида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(видов) осуществляемой им экономической деятельности, обусловливающих уровень профессиональных рисков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порядок совершенствования функционирования СУОТ.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12. 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13. 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III. Цели работодателя в области охраны труда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14. 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Типового положения.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15. Количество целей определяется спецификой деятельности работодателя.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16. 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17. Распределение обязанностей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 в сфере охраны труда между должностными лицами работодателя осуществляется работодателем с использованием уровней управления.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Обязанности работодателя и его должностных лиц сформулированы в настоящем Типовом положении на основании требований статей 15, 76, 212, 213, 217, 218, 221-223, 225-229.2,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19. В качестве уровней управления могут рассматриваться: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уровень производственной бригады;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уровень производственного участка;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уровень производственного цеха (структурного подразделения);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г) уровень филиала (обособленного структурного подразделения);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уровень службы (совокупности нескольких структурных подразделений);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уровень работодателя в целом.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20. 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21. 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22. 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непосредственно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руководителей трудовых коллективов (бригадира, мастера);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руководителей производственных участков, их заместителей;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руководителей производственных цехов (структурных подразделений), их заместителей;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23. 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руководителей производственных участков, их заместителей;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руководителей производственных цехов (структурных подразделений), их заместителей;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24. 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руководителей служб и структурных подразделений филиала, их заместителей;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руководителей производственных участков структурных подразделений филиала, их заместителей.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25. На уровнях управления, указанных в подпунктах "д" и "е" пункта 19 настоящего Типового положения, устанавливаются обязанности в сфере охраны труда: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непосредственно самого работодателя, его представителей или назначенного им единоличного исполнительного органа;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б) заместителей руководителя организации по направлениям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производственной деятельности;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заместителя руководителя, ответственного за организацию работ по охране труда.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26. 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 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27. 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28. 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29. В качестве обязанностей в сфере охраны труда могут устанавливаться следующие: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работодатель самостоятельно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В соответствии с требованиями статей 15, 76, 212, 213, 217, 218, 221-223, 225-229.2, 370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соблюдение режима труда и отдыха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организовывает ресурсное обеспечение мероприятий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создание и функционирование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комплектование службы охраны труда квалифицированными специалистами;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соблюдение установленного порядка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Утвержден 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 "Об утверждении порядка обучения по охране труда и проверки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организаций" (зарегистрирован Министерством юстиции Российской Федерации 12 февраля 2003 года, регистрационный № 4209).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приобретение и выдачу за счет собственных сре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приобретение и функционирование средств коллективной защиты;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проведение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управление профессиональными рисками;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организует и проводит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содействует работе комитета (комиссии) по охране труда, уполномоченных работниками представительных органов;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обеспечивает лечебно-профилактическим питанием, молоком соответствующий контингент работников в соответствии с условиями труда 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согласно установленным нормам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Утверждены приказом Министерства здравоохранения и социального развития Российской Федерации от 16 февраля 2009 года №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года, регистрационный № 13795) с изменениями, внесенными приказом Министерства здравоохранения и социального развития Российской Федерации от 19 апреля 2010 года № 245н (зарегистрирован Министерством юстиции Российской Федерации 13 мая 2010 года, регистрационный № 17201) и приказом Министерства труда и социальной защиты Российской Федерации от 20 февраля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2014 года № 103н (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15 мая 2014 года, регистрационный № 32284);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16 февраля 2009 года №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№ 13796).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работодатель через своих заместителей, руководителей структурных подразделений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В соответствии с требованиями статей 212 и 370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 наличие и функционирование необходимых приборов и систем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производственными процессами;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приостанавливает работы в случаях, установленных требованиями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работник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В соответствии с требованиями статей 21 и 214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участвует в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содержит в чистоте свое рабочее место;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перед началом рабочей смены (рабочего дня) проводит осмотр своего рабочего места;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следит за исправностью оборудования и инструментов на своем рабочем месте;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>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ликвидации;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меры по оказанию первой помощи пострадавшим на производстве;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служба (специалист) охраны труда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В соответствии с требованиями статей 212 и 217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функционирование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размещение в доступных местах наглядных пособий и современных технических сре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осуществляет 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осуществляет 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осуществляет оперативную и консультативную связь с органами государственной власти по вопросам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разработке и пересмотре локальных актов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и проведении подготовки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и проведении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управлении профессиональными рисками;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и проводит проверки состояния охраны труда в структурных подразделениях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участвует в расследовании аварий, несчастных случаев 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руководитель структурного подразделения работодателя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В соответствии с требованиями статей 212, 213, 218, 221-223, 225, 227-229.2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условия труда, соответствующие требованиям охраны труда, в структурном подразделении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функционирование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распределяет 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содействует работе комитета (комиссии) по охране труда, уполномоченных работниками представительных органов;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проведение подготовки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проведения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управления профессиональными рисками;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участвует в организации и проведении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принимает 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своевременно 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обеспечивает наличие и функционирование в структурном подразделении необходимых приборов и систем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производственными процессами;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приостанавливает работы в структурном подразделении в случаях, установленных требованиями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 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начальник производственного участка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В соответствии с требованиями статей 212, 218, 221-223, 225, 227-229.2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несет 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выдачу работникам производственного участка специальной одежды, специальной обуви и других средств, индивидуальной защиты, смывающих и обезвреживающих средств;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проведения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управления профессиональными рисками;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участвует в организации и проведении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производственном участке;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принимает участие в расследовании причин аварий, несчастных случаев, происшедших на производственном участке, и профессиональных заболеваний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работников производственного участка, принимает меры по устранению указанных причин, по их предупреждению и профилактике;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своевременно 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ж) мастер, бригадир производственной бригады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428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428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>В соответствии с требованиями статей 212, 218, 221-223, 225, 227-229.2 Трудового кодекса Российской Федерации.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обеспечивает 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и захламленности рабочих мест, проходов и проездов;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проверяет 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контролирует 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не 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организует 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проведения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участвует в организации управления профессиональными рисками;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участвует в организации и проведении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производственной бригаде;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991">
        <w:rPr>
          <w:rFonts w:ascii="Times New Roman" w:hAnsi="Times New Roman" w:cs="Times New Roman"/>
          <w:sz w:val="28"/>
          <w:szCs w:val="28"/>
        </w:rPr>
        <w:t xml:space="preserve">обеспечивает 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необходимые предупредительные меры по обеспечению безопасности членов производственной бригады;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своевременно 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несет ответственность за невыполнение членами производственной бригады требований охраны труда.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V. Процедуры, направленные на достижение целей работодателя в области охраны труда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30. 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перечень профессий (должностей) работников, проходящих подготовку по охране труда у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ж) вопросы, включаемые в программу инструктажа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з) состав комиссии работодателя по проверке знаний требований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и) регламент работы комиссии работодателя по проверке знаний требований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к) перечень вопросов по охране труда, по которым работники проходят проверку знаний в комиссии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л) порядок организации подготовки по вопросам оказания первой помощи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пострадавшим в результате аварий и несчастных случаев на производстве;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м) порядок организации и проведения инструктажа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н) порядок организации и проведения стажировки на рабочем месте и подготовки по охране труда.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31. 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32. 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порядок урегулирования споров по вопросам специальной оценки условий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е) порядок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>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33. С целью организации процедуры управления профессиональными рисками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34. 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35. 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падения из-за потери равновесия, в том числе при спотыкании или 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подскальзывании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, при передвижении по скользким поверхностям или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мокрым полам;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падения из-за внезапного появления на пути следования большого перепада высот;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удара;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быть уколотым или проткнутым в результате воздействия движущихся колющих частей механизмов, машин;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запутаться, в том числе в растянутых по полу сварочных проводах, тросах, нитях;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затягивания или попадания в ловушку;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затягивания в подвижные части машин и механизмов;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наматывания волос, частей одежды, средств индивидуальной защиты;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жидкости под давлением при выбросе (прорыве);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газа под давлением при выбросе (прорыве);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механического упругого элемента;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от трения или абразивного воздействия при соприкосновении;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падения груза;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разрезания, отрезания от воздействия острых кромок при контакте с незащищенными участками тела;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воздействия режущих инструментов (дисковые ножи, дисковые пилы);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разрыва;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поражения электростатическим зарядом;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опасность поражения током от наведенного напряжения на рабочем месте;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поражения вследствие возникновения электрической дуги;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поражения при прямом попадании молнии;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косвенного поражения молнией;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термические опасности: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ожога при контакте незащищенных частей тела с поверхностью предметов, имеющих высокую температуру;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ожога от воздействия на незащищенные участки тела материалов, жидкостей или газов, имеющих высокую температуру;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ожога от воздействия открытого пламени;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теплового удара от воздействия окружающих поверхностей оборудования, имеющих высокую температуру;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теплового удара при длительном нахождении вблизи открытого пламени;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теплового удара при длительном нахождении в помещении с высокой температурой воздуха;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ожог роговицы глаза;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воздействия на незащищенные участки тела материалов, жидкостей или газов, имеющих низкую температуру;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опасности, связанные с воздействием микроклимата и климатические опасности: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пониженных температур воздуха;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повышенных температур воздуха;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влажности;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скорости движения воздуха;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опасности из-за недостатка кислорода в воздухе: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недостатка кислорода в замкнутых технологических емкостях;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недостатка кислорода из-за вытеснения его другими газами или жидкостями;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недостатка кислорода в подземных сооружениях;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недостатка кислорода в безвоздушных средах;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барометрические опасности: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неоптимального барометрического давления;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от повышенного барометрического давления;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от пониженного барометрического давления;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резкого изменения барометрического давления;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ж) опасности, связанные с воздействием химического фактора: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от контакта с 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вдыхания паров вредных жидкостей, газов, пыли, тумана, дыма;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веществ, которые вследствие реагирования со щелочами, кислотами, аминами, диоксидом серы, тиомочевинной, солями металлов 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окислителями могут способствовать пожару и взрыву;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образования токсичных паров при нагревании;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на кожные покровы смазочных масел;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на кожные покровы чистящих и обезжиривающих веществ;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з) опасности, связанные с воздействием аэрозолей преимущественно 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пыли на глаза;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повреждения органов дыхания частицами пыли;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пыли на кожу;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выбросом пыли;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опасности воздействия воздушных взвесей вредных химических веществ;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на органы дыхания воздушных взвесей, содержащих смазочные масла;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на органы дыхания воздушных смесей, содержащих чистящие и обезжиривающие вещества;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и) опасности, связанные с воздействием биологического фактора: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из-за воздействия микроорганизмов-продуцентов, препаратов, содержащих живые клетки и споры микроорганизмов;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из-за контакта с патогенными микроорганизмами;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опасности из-за укуса переносчиков инфекций;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к) опасности, связанные с воздействием тяжести и напряженности трудового процесса: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перемещением груза вручную;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подъема тяжестей, превышающих допустимый вес;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наклонами корпуса;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рабочей позой;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вредных для здоровья поз, связанных с чрезмерным напряжением тела;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физических перегрузок от периодического поднятия тяжелых узлов и деталей машин;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психических нагрузок, стрессов;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перенапряжения зрительного анализатора;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л) опасности, связанные с воздействием шума: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повреждения мембранной перепонки уха, связанная с воздействием шума высокой интенсивности;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возможностью не услышать звуковой сигнал об опасности;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м) опасности, связанные с воздействием вибрации: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воздействия локальной вибрации при использовании ручных механизмов;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общей вибрации;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н) опасности, связанные с воздействием световой среды: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недостаточной освещенности в рабочей зоне;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опасность повышенной яркости света;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пониженной контрастности;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о) опасности, связанные с воздействием неионизирующих излучений: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ослаблением геомагнитного поля;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электростатического поля;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постоянного магнитного поля;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электрического поля промышленной частоты;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магнитного поля промышленной частоты;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электромагнитных излучений;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лазерного излучения;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ультрафиолетового излучения;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п) опасности, связанные с воздействием ионизирующих излучений: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гамма-излучения;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рентгеновского излучения;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воздействием альф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>, бета-излучений, электронного или ионного и нейтронного излучении;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р) опасности, связанные с воздействием животных: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укуса;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разрыва;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раздавливания;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заражения;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выделений;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с) опасности, связанные с воздействием насекомых: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укуса;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попадания в организм;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инвазий гельминтов;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т) опасности, связанные с воздействием растений: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пыльцы, фитонцидов и других веществ, выделяемых растениями;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ожога выделяемыми растениями веществами;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пореза растениями;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у) опасность утонуть: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утонуть в водоеме;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утонуть в технологической емкости;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утонуть в момент затопления шахты;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ф) опасность расположения рабочего места: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опасности выполнения электромонтажных работ на столбах, опорах высоковольтных передач;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при выполнении альпинистских работ;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выполнения кровельных работ на крышах, имеющих большой угол наклона рабочей поверхности;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выполнением работ на значительной глубине;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выполнением работ под землей;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опасность, связанная с выполнением работ в туннелях;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выполнения водолазных работ;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х) опасности, связанные с организационными недостатками: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отсутствием на рабочем месте перечня возможных аварий;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>язи;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допуском работников, не прошедших подготовку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ц) опасности пожара: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вдыхания дыма, паров вредных газов и пыли при пожаре;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воспламенения;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открытого пламени;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повышенной температуры окружающей среды;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пониженной концентрации кислорода в воздухе;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огнетушащих веществ;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осколков частей разрушившихся зданий, сооружений, строений;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ч) опасности обрушения: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обрушения подземных конструкций;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обрушения наземных конструкций;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ш) опасности транспорта: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наезда на человека;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падения с транспортного средства;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раздавливания человека, находящегося между двумя сближающимися транспортными средствами;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опасность опрокидывания транспортного средства при нарушении способов установки и 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 груза, перемещающегося во время движения транспортного средства, из-за несоблюдения правил его укладки и крепления;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опрокидывания транспортного средства при проведении работ;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щ) опасность, связанная с дегустацией пищевых продуктов: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дегустацией отравленной пищи;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ы) опасности насилия: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насилия от враждебно настроенных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насилия от третьих лиц;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э) опасности взрыва: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самовозгорания горючих веществ;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возникновения взрыва, происшедшего вследствие пожара;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ударной волны;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воздействия высокого давления при взрыве;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ожога при взрыве;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обрушения горных пород при взрыве;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ю) опасности, связанные с применением средств индивидуальной защиты: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 несоответствием средств индивидуальной защиты анатомическим особенностям человека;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опасность, связанная со скованностью, вызванной применением средств индивидуальной защиты;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опасность отравления.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36. 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37. 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Допускается использование разных методов оценки уровня профессиональных рисков для разных процессов и операций.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38. При описании процедуры управления профессиональными рисками работодателем учитывается следующее: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тяжесть возможного ущерба растет пропорционально увеличению числа людей, подвергающихся опасности;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все оцененные профессиональные риски подлежат управлению;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эффективность разработанных мер по управлению профессиональными рисками должна постоянно оцениваться.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39. К мерам по исключению или снижению уровней профессиональных рисков относятся: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исключение опасной работы (процедуры);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замена опасной работы (процедуры) менее опасной;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в) реализация инженерных (технических) методов ограничения риска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воздействия опасностей на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г) реализация административных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использование средств индивидуальной защиты;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страхование профессионального риска.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40. 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(определяет):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порядок осуществления как обязательных (в силу положений нормативных правовых актов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Приказ Министерства здравоохранения и социального развития Российской Федерации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труда" (зарегистрирован Министерством юстиции Российской Федерации 21 октября 2011 года, регистрационный № 22111) с изменениями, внесенными приказами Министерства здравоохранения Российской Федерации от 15 мая 2013 года № 296н (зарегистрирован Министерством юстиции Российской Федерации 3 июля 2013 года регистрационный № 28970) и от 5 декабря 2014 года № 801н (зарегистрирован Министерством юстиции Российской Федерации 3 февраля 2015 года, регистрационный № 35848).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41.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(определяет) формы такого информирования и порядок их осуществления.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42. Указанное в пункте 41 настоящего Типового положения информирование может осуществляться в форме: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включения соответствующих положений в трудовой договор работника;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ознакомления работника с результатами специальной оценки условий труда на его рабочем месте;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размещения сводных данных о результатах проведения специальной оценки условий труда на рабочих местах;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г) проведения совещаний, круглых столов, семинаров, конференций, встреч заинтересованных сторон, переговоров;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изготовления и распространения информационных бюллетеней, плакатов, иной печатной продукции, видео- и аудиоматериалов;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использования информационных ресурсов в информационно-телекоммуникационной сети "Интернет";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ж) размещения соответствующей информации в общедоступных местах.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43. С целью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44. К мероприятиям по обеспечению оптимальных режимов труда и отдыха работников относятся: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обеспечение рационального использования рабочего времени;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организация сменного режима работы, включая работу в ночное время;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поддержание высокого уровня работоспособности и профилактика утомляемости работников.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45. 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(определяет):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46. В целях выявления потребности в обеспечении работников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91">
        <w:rPr>
          <w:rFonts w:ascii="Times New Roman" w:hAnsi="Times New Roman" w:cs="Times New Roman"/>
          <w:sz w:val="28"/>
          <w:szCs w:val="28"/>
        </w:rPr>
        <w:t xml:space="preserve">, применение которых обязательно. </w:t>
      </w:r>
    </w:p>
    <w:p w:rsidR="00174A47" w:rsidRPr="002C7991" w:rsidRDefault="00174A47" w:rsidP="00174A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 xml:space="preserve">Согласно 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нормами.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47.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48. 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49. С целью организации проведения подрядных работ или снабжения безопасной продукцией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50.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оказание безопасных услуг и предоставление безопасной продукции надлежащего качества;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эффективная связь и координация с уровнями управления работодателя до начала работы;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информирование работников подрядчика или поставщика об условиях труда у работодателя, имеющихся опасностях;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подготовка по охране труда работников подрядчика или поставщика с учетом специфики деятельности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контроль выполнения подрядчиком или поставщиком требований работодателя в области охраны труда.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VI. Планирование мероприятий по реализации процедур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51. С целью планирования мероприятий по реализации процедур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52. В Плане отражаются: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б) общий перечень мероприятий, проводимых при реализации процедур;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ожидаемый результат по каждому мероприятию, проводимому при реализации процедур;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сроки реализации по каждому мероприятию, проводимому при реализации процедур;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ответственные лица за реализацию мероприятий, проводимых при реализации процедур, на каждом уровне управления;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источник финансирования мероприятий, проводимых при реализации процедур.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VII. Контроль функционирования СУОТ и мониторинг реализации процедур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53. С целью организации контроля функционирования СУОТ и мониторинга реализации процедур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(определяет) порядок реализации мероприятий, обеспечивающих: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получение информации для определения результативности и эффективности процедур;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получение данных, составляющих основу для принятия решений по совершенствованию СУОТ.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54. 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определяет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контроль эффективности функционирования СУОТ в целом.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55.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СУОТ и мониторинга показателей реализации процедур.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56. Результаты контроля функционирования СУОТ и мониторинга реализации процедур оформляются работодателем в форме акта.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57.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VIII. Планирование улучшений функционирования СУОТ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58. 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59.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степень достижения целей работодателя в области охраны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способность СУОТ обеспечивать выполнение обязанностей работодателя, отраженных в Политике по охране труда;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необходимость обеспечения своевременной подготовки тех работников, которых затронут решения об изменении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е) необходимость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IX. Реагирование на аварии, несчастные случаи и профессиональные заболевания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60. 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порядок выявления потенциально возможных аварий, порядок действий в случае их возникновения.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lastRenderedPageBreak/>
        <w:t>61. 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 w:rsidRPr="002C7991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2C7991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62. 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63. 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Pr="002C7991">
        <w:rPr>
          <w:rFonts w:ascii="Times New Roman" w:hAnsi="Times New Roman" w:cs="Times New Roman"/>
          <w:sz w:val="28"/>
          <w:szCs w:val="28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64. 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174A47" w:rsidRPr="002C7991" w:rsidRDefault="00174A47" w:rsidP="00174A47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X. Управление документами СУОТ</w:t>
      </w:r>
    </w:p>
    <w:p w:rsidR="00174A47" w:rsidRPr="002C7991" w:rsidRDefault="00174A47" w:rsidP="00174A4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C799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65. </w:t>
      </w:r>
      <w:proofErr w:type="gramStart"/>
      <w:r w:rsidRPr="002C7991">
        <w:rPr>
          <w:rFonts w:ascii="Times New Roman" w:hAnsi="Times New Roman" w:cs="Times New Roman"/>
          <w:sz w:val="28"/>
          <w:szCs w:val="28"/>
        </w:rPr>
        <w:t xml:space="preserve"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66. 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67.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а) акты и иные записи данных, вытекающие из осуществления СУОТ;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б) журналы учета и акты записей данных об авариях, несчастных случаях, профессиональных заболеваниях;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174A47" w:rsidRPr="002C7991" w:rsidRDefault="00174A47" w:rsidP="00174A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 xml:space="preserve">г) результаты контроля функционирования СУОТ. </w:t>
      </w:r>
    </w:p>
    <w:p w:rsidR="00B74FE6" w:rsidRDefault="00B74FE6"/>
    <w:sectPr w:rsidR="00B74FE6" w:rsidSect="00174A47">
      <w:pgSz w:w="11907" w:h="16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31"/>
    <w:rsid w:val="00174A47"/>
    <w:rsid w:val="00B71E31"/>
    <w:rsid w:val="00B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7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7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9989</Words>
  <Characters>56939</Characters>
  <Application>Microsoft Office Word</Application>
  <DocSecurity>0</DocSecurity>
  <Lines>474</Lines>
  <Paragraphs>133</Paragraphs>
  <ScaleCrop>false</ScaleCrop>
  <Company/>
  <LinksUpToDate>false</LinksUpToDate>
  <CharactersWithSpaces>66795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2017-03-21T06:15:00Z</dcterms:created>
  <dcterms:modified xsi:type="dcterms:W3CDTF">2017-03-21T06:16:00Z</dcterms:modified>
</cp:coreProperties>
</file>